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69" w:rsidRDefault="00DF5517" w:rsidP="00861D69">
      <w:pPr>
        <w:pBdr>
          <w:top w:val="single" w:sz="4" w:space="1" w:color="FFFF00" w:shadow="1"/>
          <w:left w:val="single" w:sz="4" w:space="4" w:color="FFFF00" w:shadow="1"/>
          <w:bottom w:val="single" w:sz="4" w:space="1" w:color="FFFF00" w:shadow="1"/>
          <w:right w:val="single" w:sz="4" w:space="4" w:color="FFFF00" w:shadow="1"/>
        </w:pBdr>
        <w:shd w:val="clear" w:color="auto" w:fill="C00000"/>
        <w:spacing w:before="120"/>
        <w:jc w:val="center"/>
        <w:rPr>
          <w:rFonts w:ascii="Franklin Gothic Demi" w:hAnsi="Franklin Gothic Demi"/>
          <w:color w:val="FFFFFF" w:themeColor="background1"/>
          <w:sz w:val="44"/>
          <w:szCs w:val="44"/>
        </w:rPr>
      </w:pPr>
      <w:r>
        <w:rPr>
          <w:rFonts w:ascii="Franklin Gothic Demi" w:hAnsi="Franklin Gothic Demi"/>
          <w:color w:val="FFFFFF" w:themeColor="background1"/>
          <w:sz w:val="44"/>
          <w:szCs w:val="44"/>
        </w:rPr>
        <w:t>Handgun Retention</w:t>
      </w:r>
      <w:r w:rsidR="00D50AE8" w:rsidRPr="00DF5517">
        <w:rPr>
          <w:rFonts w:ascii="Franklin Gothic Demi" w:hAnsi="Franklin Gothic Demi"/>
          <w:color w:val="FFFFFF" w:themeColor="background1"/>
          <w:sz w:val="44"/>
          <w:szCs w:val="44"/>
        </w:rPr>
        <w:t xml:space="preserve"> – </w:t>
      </w:r>
      <w:r w:rsidR="00F77C13" w:rsidRPr="00DF5517">
        <w:rPr>
          <w:rFonts w:ascii="Franklin Gothic Demi" w:hAnsi="Franklin Gothic Demi"/>
          <w:color w:val="FFFFFF" w:themeColor="background1"/>
          <w:sz w:val="44"/>
          <w:szCs w:val="44"/>
        </w:rPr>
        <w:t xml:space="preserve">Unit </w:t>
      </w:r>
      <w:r w:rsidR="006B583E">
        <w:rPr>
          <w:rFonts w:ascii="Franklin Gothic Demi" w:hAnsi="Franklin Gothic Demi"/>
          <w:color w:val="FFFFFF" w:themeColor="background1"/>
          <w:sz w:val="44"/>
          <w:szCs w:val="44"/>
        </w:rPr>
        <w:t>2</w:t>
      </w:r>
      <w:bookmarkStart w:id="0" w:name="_GoBack"/>
      <w:bookmarkEnd w:id="0"/>
      <w:r w:rsidR="004015A4" w:rsidRPr="00DF5517">
        <w:rPr>
          <w:rFonts w:ascii="Franklin Gothic Demi" w:hAnsi="Franklin Gothic Demi"/>
          <w:color w:val="FFFFFF" w:themeColor="background1"/>
          <w:sz w:val="44"/>
          <w:szCs w:val="44"/>
        </w:rPr>
        <w:t xml:space="preserve"> of </w:t>
      </w:r>
      <w:r>
        <w:rPr>
          <w:rFonts w:ascii="Franklin Gothic Demi" w:hAnsi="Franklin Gothic Demi"/>
          <w:color w:val="FFFFFF" w:themeColor="background1"/>
          <w:sz w:val="44"/>
          <w:szCs w:val="44"/>
        </w:rPr>
        <w:t>2</w:t>
      </w:r>
      <w:r w:rsidR="004015A4" w:rsidRPr="00DF5517">
        <w:rPr>
          <w:rFonts w:ascii="Franklin Gothic Demi" w:hAnsi="Franklin Gothic Demi"/>
          <w:color w:val="FFFFFF" w:themeColor="background1"/>
          <w:sz w:val="44"/>
          <w:szCs w:val="44"/>
        </w:rPr>
        <w:t xml:space="preserve"> </w:t>
      </w:r>
    </w:p>
    <w:p w:rsidR="00861D69" w:rsidRPr="00861D69" w:rsidRDefault="00861D69" w:rsidP="00861D69">
      <w:pPr>
        <w:pBdr>
          <w:top w:val="single" w:sz="4" w:space="1" w:color="FFFF00" w:shadow="1"/>
          <w:left w:val="single" w:sz="4" w:space="4" w:color="FFFF00" w:shadow="1"/>
          <w:bottom w:val="single" w:sz="4" w:space="1" w:color="FFFF00" w:shadow="1"/>
          <w:right w:val="single" w:sz="4" w:space="4" w:color="FFFF00" w:shadow="1"/>
        </w:pBdr>
        <w:shd w:val="clear" w:color="auto" w:fill="C00000"/>
        <w:spacing w:before="120"/>
        <w:rPr>
          <w:rFonts w:ascii="Franklin Gothic Demi" w:hAnsi="Franklin Gothic Demi"/>
          <w:color w:val="FFFFFF" w:themeColor="background1"/>
          <w:sz w:val="44"/>
          <w:szCs w:val="44"/>
        </w:rPr>
      </w:pPr>
      <w:r w:rsidRPr="005705EA">
        <w:rPr>
          <w:sz w:val="20"/>
          <w:szCs w:val="20"/>
        </w:rPr>
        <w:t>.</w:t>
      </w:r>
    </w:p>
    <w:p w:rsidR="007079A6" w:rsidRPr="007079A6" w:rsidRDefault="007079A6" w:rsidP="00530EDA">
      <w:pPr>
        <w:rPr>
          <w:b/>
          <w:sz w:val="28"/>
          <w:szCs w:val="28"/>
          <w:u w:val="single"/>
        </w:rPr>
      </w:pPr>
      <w:r w:rsidRPr="007079A6">
        <w:rPr>
          <w:b/>
          <w:sz w:val="28"/>
          <w:szCs w:val="28"/>
          <w:u w:val="single"/>
        </w:rPr>
        <w:t>Learning Goal</w:t>
      </w:r>
    </w:p>
    <w:p w:rsidR="00530EDA" w:rsidRPr="007079A6" w:rsidRDefault="00861D69" w:rsidP="00530EDA">
      <w:pPr>
        <w:rPr>
          <w:strike/>
          <w:sz w:val="28"/>
          <w:szCs w:val="28"/>
        </w:rPr>
      </w:pPr>
      <w:r w:rsidRPr="007079A6">
        <w:rPr>
          <w:sz w:val="28"/>
          <w:szCs w:val="28"/>
        </w:rPr>
        <w:t>In order to effectively and efficiently deal with aggravated aggressive resistors for self-protection, the Participant will learn and understand the various components of Level Two Tactics and Handgun Retention Techniques.  These components include the situations that allow for the use of Impact tactics and Termination Tactics, as well as targeting principles, proper psychomotor skills involved in their employment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DF5517">
        <w:rPr>
          <w:rStyle w:val="BookTitle"/>
          <w:sz w:val="28"/>
          <w:szCs w:val="28"/>
        </w:rPr>
        <w:t>4</w:t>
      </w:r>
    </w:p>
    <w:p w:rsidR="00DB2560" w:rsidRPr="00514174" w:rsidRDefault="007D66C4" w:rsidP="008468BE">
      <w:pPr>
        <w:rPr>
          <w:rFonts w:ascii="Arial" w:hAnsi="Arial" w:cs="Arial"/>
        </w:rPr>
      </w:pPr>
      <w:r w:rsidRPr="00514174">
        <w:rPr>
          <w:rFonts w:ascii="Arial" w:hAnsi="Arial" w:cs="Arial"/>
        </w:rPr>
        <w:t xml:space="preserve">The </w:t>
      </w:r>
      <w:r w:rsidR="00DF5517">
        <w:rPr>
          <w:rFonts w:ascii="Arial" w:hAnsi="Arial" w:cs="Arial"/>
        </w:rPr>
        <w:t>handgun retention</w:t>
      </w:r>
      <w:r w:rsidR="003B2E03" w:rsidRPr="00514174">
        <w:rPr>
          <w:rFonts w:ascii="Arial" w:hAnsi="Arial" w:cs="Arial"/>
        </w:rPr>
        <w:t xml:space="preserve">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DF5517" w:rsidRPr="00DF5517" w:rsidRDefault="00DF5517" w:rsidP="00530EDA">
      <w:pPr>
        <w:pStyle w:val="ListParagraph"/>
        <w:numPr>
          <w:ilvl w:val="0"/>
          <w:numId w:val="20"/>
        </w:numPr>
        <w:rPr>
          <w:u w:val="single"/>
        </w:rPr>
      </w:pPr>
      <w:r w:rsidRPr="00DF5517">
        <w:rPr>
          <w:u w:val="single"/>
        </w:rPr>
        <w:t>Holstered retention tactics – front/back cross and same side grab</w:t>
      </w:r>
    </w:p>
    <w:p w:rsidR="00DF5517" w:rsidRDefault="00DF5517" w:rsidP="00530EDA">
      <w:pPr>
        <w:pStyle w:val="ListParagraph"/>
        <w:numPr>
          <w:ilvl w:val="0"/>
          <w:numId w:val="20"/>
        </w:numPr>
      </w:pPr>
      <w:r w:rsidRPr="00DF5517">
        <w:rPr>
          <w:u w:val="single"/>
        </w:rPr>
        <w:t>Un-holstered, use of BUG’s for retention, Elbow kayaks from wrist grab to develop gun retention</w:t>
      </w:r>
      <w:r>
        <w:t xml:space="preserve"> skills, tie to earlier “wave”</w:t>
      </w:r>
    </w:p>
    <w:p w:rsidR="008E0839" w:rsidRDefault="008E0839" w:rsidP="00530EDA">
      <w:pPr>
        <w:pStyle w:val="ListParagraph"/>
        <w:numPr>
          <w:ilvl w:val="0"/>
          <w:numId w:val="20"/>
        </w:numPr>
      </w:pPr>
      <w:r>
        <w:t xml:space="preserve">Slap boxing (offense/defense) to control.  Striking: </w:t>
      </w:r>
      <w:r w:rsidR="00DF5517">
        <w:t xml:space="preserve">one side defense/offense, </w:t>
      </w:r>
      <w:proofErr w:type="gramStart"/>
      <w:r w:rsidR="00DF5517">
        <w:t>O</w:t>
      </w:r>
      <w:r>
        <w:t>n</w:t>
      </w:r>
      <w:proofErr w:type="gramEnd"/>
      <w:r>
        <w:t xml:space="preserve"> wall, transition to </w:t>
      </w:r>
      <w:r w:rsidR="00DF5517">
        <w:t>distance, firearms, TASER</w:t>
      </w:r>
      <w:r>
        <w:t>.</w:t>
      </w:r>
    </w:p>
    <w:p w:rsidR="00D4424E" w:rsidRDefault="00D4424E" w:rsidP="00530EDA">
      <w:pPr>
        <w:pStyle w:val="ListParagraph"/>
        <w:numPr>
          <w:ilvl w:val="0"/>
          <w:numId w:val="20"/>
        </w:numPr>
      </w:pPr>
      <w:r>
        <w:t xml:space="preserve">Punching with focus mitts, transition to control tactics and cuffing. Kicking with pads, transition to control tactics Punch from </w:t>
      </w:r>
      <w:r w:rsidRPr="00530EDA">
        <w:rPr>
          <w:color w:val="000000"/>
        </w:rPr>
        <w:t>Bicep check</w:t>
      </w:r>
      <w:r>
        <w:t xml:space="preserve"> thrust elbow from bicep check, HUH/UHU, </w:t>
      </w:r>
      <w:r w:rsidRPr="00530EDA">
        <w:rPr>
          <w:color w:val="000000"/>
        </w:rPr>
        <w:t>Drop Deflection, boxing glove feeds.</w:t>
      </w:r>
    </w:p>
    <w:p w:rsidR="00E00A0E" w:rsidRDefault="00E00A0E" w:rsidP="00530EDA">
      <w:pPr>
        <w:pStyle w:val="ListParagraph"/>
        <w:numPr>
          <w:ilvl w:val="0"/>
          <w:numId w:val="20"/>
        </w:numPr>
      </w:pPr>
      <w:r>
        <w:t xml:space="preserve">Dive defense UBT, SSS, Controlled feeding, Bicep check &amp; wrist grab, </w:t>
      </w:r>
      <w:r w:rsidRPr="00530EDA">
        <w:rPr>
          <w:i/>
        </w:rPr>
        <w:t>Supp</w:t>
      </w:r>
      <w:r>
        <w:t>. dizzy drills</w:t>
      </w:r>
    </w:p>
    <w:p w:rsidR="00422A43" w:rsidRPr="00530EDA" w:rsidRDefault="00422A43" w:rsidP="00530EDA">
      <w:pPr>
        <w:pStyle w:val="ListParagraph"/>
        <w:numPr>
          <w:ilvl w:val="0"/>
          <w:numId w:val="20"/>
        </w:numPr>
        <w:rPr>
          <w:color w:val="000000"/>
        </w:rPr>
      </w:pPr>
      <w:r>
        <w:t>Single-sided elbow wipe from BCC, UBT</w:t>
      </w:r>
    </w:p>
    <w:p w:rsidR="00354486" w:rsidRPr="00DF5517" w:rsidRDefault="00354486" w:rsidP="00DF5517">
      <w:pPr>
        <w:pStyle w:val="ListParagraph"/>
        <w:numPr>
          <w:ilvl w:val="0"/>
          <w:numId w:val="20"/>
        </w:numPr>
        <w:rPr>
          <w:color w:val="000000"/>
        </w:rPr>
      </w:pPr>
      <w:r w:rsidRPr="00530EDA">
        <w:rPr>
          <w:color w:val="000000"/>
        </w:rPr>
        <w:t>Cover w/ double elbow charge, Dive Defense, inside, outside, sh</w:t>
      </w:r>
      <w:r w:rsidR="00DF5517">
        <w:rPr>
          <w:color w:val="000000"/>
        </w:rPr>
        <w:t>ort, long</w:t>
      </w:r>
      <w:r>
        <w:t>.</w:t>
      </w:r>
    </w:p>
    <w:p w:rsidR="00DF5517" w:rsidRPr="00530EDA" w:rsidRDefault="004058DF" w:rsidP="00DF5517">
      <w:pPr>
        <w:pStyle w:val="ListParagraph"/>
        <w:numPr>
          <w:ilvl w:val="0"/>
          <w:numId w:val="20"/>
        </w:numPr>
        <w:rPr>
          <w:color w:val="000000"/>
          <w:u w:val="single"/>
        </w:rPr>
      </w:pPr>
      <w:r w:rsidRPr="00530EDA">
        <w:rPr>
          <w:color w:val="000000"/>
        </w:rPr>
        <w:t xml:space="preserve">UBT, elbow-hack-hammer-pull drill cycle, &amp; </w:t>
      </w:r>
      <w:r w:rsidRPr="00530EDA">
        <w:rPr>
          <w:color w:val="FF0000"/>
        </w:rPr>
        <w:t>shuck drill,</w:t>
      </w:r>
      <w:r w:rsidRPr="00530EDA">
        <w:rPr>
          <w:color w:val="000000"/>
        </w:rPr>
        <w:t xml:space="preserve"> </w:t>
      </w:r>
      <w:proofErr w:type="spellStart"/>
      <w:r w:rsidRPr="00530EDA">
        <w:rPr>
          <w:color w:val="000000"/>
        </w:rPr>
        <w:t>diag</w:t>
      </w:r>
      <w:proofErr w:type="spellEnd"/>
      <w:r w:rsidRPr="00530EDA">
        <w:rPr>
          <w:color w:val="000000"/>
        </w:rPr>
        <w:t xml:space="preserve">, thrusting elbows, </w:t>
      </w:r>
    </w:p>
    <w:p w:rsidR="00E81B85" w:rsidRPr="00530EDA" w:rsidRDefault="00E81B85" w:rsidP="00530EDA">
      <w:pPr>
        <w:pStyle w:val="ListParagraph"/>
        <w:numPr>
          <w:ilvl w:val="0"/>
          <w:numId w:val="20"/>
        </w:numPr>
        <w:rPr>
          <w:rFonts w:ascii="Arial" w:hAnsi="Arial" w:cs="Arial"/>
          <w:u w:val="single"/>
        </w:rPr>
      </w:pPr>
      <w:r w:rsidRPr="00530EDA">
        <w:rPr>
          <w:color w:val="000000"/>
        </w:rPr>
        <w:t xml:space="preserve">UBT, </w:t>
      </w:r>
      <w:r w:rsidRPr="00530EDA">
        <w:rPr>
          <w:color w:val="000000"/>
          <w:u w:val="single"/>
        </w:rPr>
        <w:t xml:space="preserve">KNEES: </w:t>
      </w:r>
      <w:r w:rsidRPr="00530EDA">
        <w:rPr>
          <w:color w:val="000000"/>
        </w:rPr>
        <w:t>up</w:t>
      </w: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r>
        <w:rPr>
          <w:rStyle w:val="BookTitle"/>
          <w:sz w:val="28"/>
          <w:szCs w:val="28"/>
          <w:u w:val="single"/>
        </w:rPr>
        <w:t xml:space="preserve">Drill Progression </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 xml:space="preserve">Discussion- un-holstered retention, disarming assaults, braced contact shooting.  </w:t>
      </w:r>
      <w:r w:rsidRPr="009D601E">
        <w:rPr>
          <w:rStyle w:val="BookTitle"/>
          <w:b w:val="0"/>
        </w:rPr>
        <w:t>LEO hostage situations and handgun retention scenarios.</w:t>
      </w:r>
      <w:r>
        <w:rPr>
          <w:rStyle w:val="BookTitle"/>
          <w:b w:val="0"/>
        </w:rPr>
        <w:t xml:space="preserve">   Discussion- Gallegos, Herzog, Maher, Cox, Terry incidents. </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 xml:space="preserve">Review- holstered retention </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Handgun disarms- front and rear, low and high level pointing</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 xml:space="preserve">Modified Braced Contact Shooting ™ technique- drill on B.O.B and Thai pads with partner </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 xml:space="preserve">Weapon retention from bottom control/guard position- BAB and Kimura </w:t>
      </w:r>
    </w:p>
    <w:p w:rsidR="009D601E" w:rsidRPr="009D601E" w:rsidRDefault="009D601E" w:rsidP="009D601E">
      <w:pPr>
        <w:pStyle w:val="ListParagraph"/>
        <w:numPr>
          <w:ilvl w:val="0"/>
          <w:numId w:val="21"/>
        </w:numPr>
        <w:spacing w:after="120"/>
        <w:rPr>
          <w:rStyle w:val="BookTitle"/>
          <w:b w:val="0"/>
          <w:sz w:val="28"/>
          <w:szCs w:val="28"/>
        </w:rPr>
      </w:pPr>
      <w:r>
        <w:rPr>
          <w:rStyle w:val="BookTitle"/>
          <w:b w:val="0"/>
        </w:rPr>
        <w:t xml:space="preserve">Shooting from Guard, edged weapon applications </w:t>
      </w: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61D69" w:rsidRDefault="00861D69" w:rsidP="00E468EA">
      <w:pPr>
        <w:spacing w:after="120"/>
        <w:rPr>
          <w:rStyle w:val="BookTitle"/>
          <w:sz w:val="28"/>
          <w:szCs w:val="28"/>
          <w:u w:val="single"/>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List of equipment: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Default="00FD7D25" w:rsidP="008B25EE">
      <w:pPr>
        <w:pStyle w:val="ListParagraph"/>
        <w:numPr>
          <w:ilvl w:val="0"/>
          <w:numId w:val="18"/>
        </w:numPr>
      </w:pPr>
      <w:r w:rsidRPr="008B25EE">
        <w:rPr>
          <w:rFonts w:ascii="Arial" w:hAnsi="Arial" w:cs="Arial"/>
        </w:rPr>
        <w:t xml:space="preserve">Given a closed-skill test the student will correctly demonstrate </w:t>
      </w:r>
      <w:r w:rsidR="008B25EE" w:rsidRPr="008B25EE">
        <w:rPr>
          <w:rFonts w:ascii="Arial" w:hAnsi="Arial" w:cs="Arial"/>
        </w:rPr>
        <w:t>handgun retention from a</w:t>
      </w:r>
      <w:r w:rsidRPr="008B25EE">
        <w:rPr>
          <w:rFonts w:ascii="Arial" w:hAnsi="Arial" w:cs="Arial"/>
        </w:rPr>
        <w:t xml:space="preserve"> rear</w:t>
      </w:r>
      <w:r w:rsidR="00E468EA" w:rsidRPr="008B25EE">
        <w:rPr>
          <w:rFonts w:ascii="Arial" w:hAnsi="Arial" w:cs="Arial"/>
        </w:rPr>
        <w:t xml:space="preserve">, </w:t>
      </w:r>
      <w:r w:rsidR="008B25EE" w:rsidRPr="008B25EE">
        <w:rPr>
          <w:rFonts w:ascii="Arial" w:hAnsi="Arial" w:cs="Arial"/>
        </w:rPr>
        <w:t>cross</w:t>
      </w:r>
      <w:r w:rsidR="00E468EA" w:rsidRPr="008B25EE">
        <w:rPr>
          <w:rFonts w:ascii="Arial" w:hAnsi="Arial" w:cs="Arial"/>
        </w:rPr>
        <w:t xml:space="preserve">-hand </w:t>
      </w:r>
      <w:r w:rsidR="008B25EE" w:rsidRPr="008B25EE">
        <w:rPr>
          <w:rFonts w:ascii="Arial" w:hAnsi="Arial" w:cs="Arial"/>
        </w:rPr>
        <w:t>same side</w:t>
      </w:r>
      <w:r w:rsidR="00E468EA" w:rsidRPr="008B25EE">
        <w:rPr>
          <w:rFonts w:ascii="Arial" w:hAnsi="Arial" w:cs="Arial"/>
        </w:rPr>
        <w:t>-hand slap-</w:t>
      </w:r>
      <w:r w:rsidR="008B25EE">
        <w:rPr>
          <w:rFonts w:ascii="Arial" w:hAnsi="Arial" w:cs="Arial"/>
        </w:rPr>
        <w:t>attacks</w:t>
      </w:r>
    </w:p>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lastRenderedPageBreak/>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69" w:rsidRDefault="00861D69" w:rsidP="00F77C13">
      <w:r>
        <w:separator/>
      </w:r>
    </w:p>
  </w:endnote>
  <w:endnote w:type="continuationSeparator" w:id="0">
    <w:p w:rsidR="00861D69" w:rsidRDefault="00861D69"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861D69" w:rsidRDefault="00861D69">
        <w:pPr>
          <w:pStyle w:val="Footer"/>
          <w:jc w:val="center"/>
        </w:pPr>
        <w:r>
          <w:fldChar w:fldCharType="begin"/>
        </w:r>
        <w:r>
          <w:instrText xml:space="preserve"> PAGE   \* MERGEFORMAT </w:instrText>
        </w:r>
        <w:r>
          <w:fldChar w:fldCharType="separate"/>
        </w:r>
        <w:r w:rsidR="006B583E">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D69" w:rsidRDefault="00861D69" w:rsidP="008B0D42">
    <w:pPr>
      <w:pStyle w:val="Footer"/>
      <w:jc w:val="center"/>
    </w:pPr>
    <w:r>
      <w:fldChar w:fldCharType="begin"/>
    </w:r>
    <w:r>
      <w:instrText xml:space="preserve"> PAGE   \* MERGEFORMAT </w:instrText>
    </w:r>
    <w:r>
      <w:fldChar w:fldCharType="separate"/>
    </w:r>
    <w:r w:rsidR="006B583E">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69" w:rsidRDefault="00861D69" w:rsidP="00F77C13">
      <w:r>
        <w:separator/>
      </w:r>
    </w:p>
  </w:footnote>
  <w:footnote w:type="continuationSeparator" w:id="0">
    <w:p w:rsidR="00861D69" w:rsidRDefault="00861D69"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861D69" w:rsidRPr="008116ED" w:rsidRDefault="00861D69">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861D69" w:rsidRPr="008116ED" w:rsidRDefault="00861D69">
    <w:pPr>
      <w:pStyle w:val="Header"/>
      <w:rPr>
        <w:rFonts w:ascii="Tahoma" w:hAnsi="Tahoma" w:cs="Tahoma"/>
        <w:sz w:val="20"/>
        <w:szCs w:val="20"/>
      </w:rPr>
    </w:pPr>
    <w:r>
      <w:rPr>
        <w:rFonts w:ascii="Tahoma" w:hAnsi="Tahoma" w:cs="Tahoma"/>
        <w:sz w:val="20"/>
        <w:szCs w:val="20"/>
      </w:rPr>
      <w:t>November</w:t>
    </w:r>
    <w:r w:rsidRPr="008116ED">
      <w:rPr>
        <w:rFonts w:ascii="Tahoma" w:hAnsi="Tahoma" w:cs="Tahoma"/>
        <w:sz w:val="20"/>
        <w:szCs w:val="20"/>
      </w:rPr>
      <w:t xml:space="preserve"> 201</w:t>
    </w:r>
    <w:r>
      <w:rPr>
        <w:rFonts w:ascii="Tahoma" w:hAnsi="Tahoma" w:cs="Tahoma"/>
        <w:sz w:val="20"/>
        <w:szCs w:val="2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861D69">
      <w:tc>
        <w:tcPr>
          <w:tcW w:w="10440" w:type="dxa"/>
          <w:shd w:val="pct10" w:color="auto" w:fill="auto"/>
        </w:tcPr>
        <w:p w:rsidR="00861D69" w:rsidRDefault="00861D69">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861D69" w:rsidRDefault="00861D69">
          <w:pPr>
            <w:keepLines/>
            <w:spacing w:line="260" w:lineRule="exact"/>
          </w:pPr>
        </w:p>
        <w:p w:rsidR="00861D69" w:rsidRDefault="00861D69"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861D69" w:rsidRPr="00E05F01" w:rsidRDefault="00861D69" w:rsidP="008B0D42">
          <w:pPr>
            <w:keepLines/>
            <w:spacing w:line="260" w:lineRule="exact"/>
            <w:rPr>
              <w:u w:val="single"/>
            </w:rPr>
          </w:pPr>
        </w:p>
      </w:tc>
    </w:tr>
  </w:tbl>
  <w:p w:rsidR="00861D69" w:rsidRDefault="00861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E22498"/>
    <w:multiLevelType w:val="hybridMultilevel"/>
    <w:tmpl w:val="02E0A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6545B"/>
    <w:multiLevelType w:val="hybridMultilevel"/>
    <w:tmpl w:val="EAAAFDC0"/>
    <w:lvl w:ilvl="0" w:tplc="41D0515E">
      <w:start w:val="1"/>
      <w:numFmt w:val="decimal"/>
      <w:lvlText w:val="%1."/>
      <w:lvlJc w:val="left"/>
      <w:pPr>
        <w:ind w:left="360" w:hanging="360"/>
      </w:pPr>
      <w:rPr>
        <w:rFonts w:ascii="Times New Roman" w:hAnsi="Times New Roman" w:cs="Times New 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A947A5"/>
    <w:multiLevelType w:val="hybridMultilevel"/>
    <w:tmpl w:val="8248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5">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16"/>
  </w:num>
  <w:num w:numId="5">
    <w:abstractNumId w:val="7"/>
  </w:num>
  <w:num w:numId="6">
    <w:abstractNumId w:val="8"/>
  </w:num>
  <w:num w:numId="7">
    <w:abstractNumId w:val="10"/>
  </w:num>
  <w:num w:numId="8">
    <w:abstractNumId w:val="2"/>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4"/>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6"/>
  </w:num>
  <w:num w:numId="18">
    <w:abstractNumId w:val="12"/>
  </w:num>
  <w:num w:numId="19">
    <w:abstractNumId w:val="1"/>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C52BB"/>
    <w:rsid w:val="000D4A5F"/>
    <w:rsid w:val="001A6FAF"/>
    <w:rsid w:val="001B164F"/>
    <w:rsid w:val="001E116B"/>
    <w:rsid w:val="00235F40"/>
    <w:rsid w:val="002571D6"/>
    <w:rsid w:val="00277AFB"/>
    <w:rsid w:val="002B7ADA"/>
    <w:rsid w:val="003211E9"/>
    <w:rsid w:val="0032392A"/>
    <w:rsid w:val="00354486"/>
    <w:rsid w:val="00396D6B"/>
    <w:rsid w:val="003B2E03"/>
    <w:rsid w:val="003D7F0A"/>
    <w:rsid w:val="003E4CE9"/>
    <w:rsid w:val="004015A4"/>
    <w:rsid w:val="004058DF"/>
    <w:rsid w:val="00416CE4"/>
    <w:rsid w:val="00422A43"/>
    <w:rsid w:val="004278E3"/>
    <w:rsid w:val="00435E02"/>
    <w:rsid w:val="004B6021"/>
    <w:rsid w:val="004C06D1"/>
    <w:rsid w:val="00514174"/>
    <w:rsid w:val="00530EDA"/>
    <w:rsid w:val="00565792"/>
    <w:rsid w:val="005768EF"/>
    <w:rsid w:val="005E59E5"/>
    <w:rsid w:val="006B0305"/>
    <w:rsid w:val="006B583E"/>
    <w:rsid w:val="007079A6"/>
    <w:rsid w:val="00716077"/>
    <w:rsid w:val="00797B12"/>
    <w:rsid w:val="007B7889"/>
    <w:rsid w:val="007B7CE1"/>
    <w:rsid w:val="007D66C4"/>
    <w:rsid w:val="008116ED"/>
    <w:rsid w:val="008468BE"/>
    <w:rsid w:val="00861D69"/>
    <w:rsid w:val="00884610"/>
    <w:rsid w:val="00885834"/>
    <w:rsid w:val="00895FF5"/>
    <w:rsid w:val="008B0D42"/>
    <w:rsid w:val="008B25EE"/>
    <w:rsid w:val="008E013C"/>
    <w:rsid w:val="008E0839"/>
    <w:rsid w:val="008E78E4"/>
    <w:rsid w:val="00917EE7"/>
    <w:rsid w:val="009833CB"/>
    <w:rsid w:val="009A1F25"/>
    <w:rsid w:val="009D601E"/>
    <w:rsid w:val="00A12B7D"/>
    <w:rsid w:val="00A1703F"/>
    <w:rsid w:val="00AC056D"/>
    <w:rsid w:val="00AD5754"/>
    <w:rsid w:val="00B4397D"/>
    <w:rsid w:val="00B65278"/>
    <w:rsid w:val="00BF42EE"/>
    <w:rsid w:val="00C2342D"/>
    <w:rsid w:val="00C459ED"/>
    <w:rsid w:val="00D4424E"/>
    <w:rsid w:val="00D50AE8"/>
    <w:rsid w:val="00D64D30"/>
    <w:rsid w:val="00DB2560"/>
    <w:rsid w:val="00DE07B9"/>
    <w:rsid w:val="00DE1296"/>
    <w:rsid w:val="00DE2BA1"/>
    <w:rsid w:val="00DF5517"/>
    <w:rsid w:val="00E00A0E"/>
    <w:rsid w:val="00E468EA"/>
    <w:rsid w:val="00E7471A"/>
    <w:rsid w:val="00E81B85"/>
    <w:rsid w:val="00E95E23"/>
    <w:rsid w:val="00EA0DCA"/>
    <w:rsid w:val="00EB49DC"/>
    <w:rsid w:val="00EC451B"/>
    <w:rsid w:val="00F14037"/>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BD5571-1B02-4DB6-9B16-4C65B013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2953">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1E2ACF"/>
    <w:rsid w:val="00235BA7"/>
    <w:rsid w:val="002F7F68"/>
    <w:rsid w:val="00396E02"/>
    <w:rsid w:val="004A0DEB"/>
    <w:rsid w:val="00BB05C7"/>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1E8B6-447A-4B7B-97D9-F4774603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2012-11-05T17:18:00Z</cp:lastPrinted>
  <dcterms:created xsi:type="dcterms:W3CDTF">2014-07-18T17:20:00Z</dcterms:created>
  <dcterms:modified xsi:type="dcterms:W3CDTF">2014-07-29T19:31:00Z</dcterms:modified>
</cp:coreProperties>
</file>