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BA1" w:rsidRPr="008116ED" w:rsidRDefault="00564E64" w:rsidP="00FE6DC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BE5F1" w:themeFill="accent1" w:themeFillTint="33"/>
        <w:spacing w:before="120"/>
        <w:ind w:left="-144" w:right="-144"/>
        <w:jc w:val="center"/>
        <w:rPr>
          <w:rFonts w:ascii="Franklin Gothic Demi" w:hAnsi="Franklin Gothic Demi"/>
          <w:sz w:val="44"/>
          <w:szCs w:val="44"/>
        </w:rPr>
      </w:pPr>
      <w:r>
        <w:rPr>
          <w:rFonts w:ascii="Franklin Gothic Demi" w:hAnsi="Franklin Gothic Demi"/>
          <w:sz w:val="44"/>
          <w:szCs w:val="44"/>
        </w:rPr>
        <w:t xml:space="preserve">Handcuffing </w:t>
      </w:r>
      <w:r w:rsidR="00DF470D">
        <w:rPr>
          <w:rFonts w:ascii="Franklin Gothic Demi" w:hAnsi="Franklin Gothic Demi"/>
          <w:sz w:val="44"/>
          <w:szCs w:val="44"/>
        </w:rPr>
        <w:t>4-4</w:t>
      </w:r>
      <w:r w:rsidR="004015A4" w:rsidRPr="008116ED">
        <w:rPr>
          <w:rFonts w:ascii="Franklin Gothic Demi" w:hAnsi="Franklin Gothic Demi"/>
          <w:sz w:val="44"/>
          <w:szCs w:val="44"/>
        </w:rPr>
        <w:t xml:space="preserve"> </w:t>
      </w:r>
    </w:p>
    <w:p w:rsidR="00F77C13" w:rsidRDefault="00F77C13"/>
    <w:p w:rsidR="00F77C13" w:rsidRPr="008116ED" w:rsidRDefault="009833CB">
      <w:pPr>
        <w:rPr>
          <w:rStyle w:val="BookTitle"/>
          <w:sz w:val="28"/>
          <w:szCs w:val="28"/>
        </w:rPr>
      </w:pPr>
      <w:r w:rsidRPr="008116ED">
        <w:rPr>
          <w:rStyle w:val="BookTitle"/>
          <w:sz w:val="28"/>
          <w:szCs w:val="28"/>
          <w:u w:val="single"/>
        </w:rPr>
        <w:t xml:space="preserve">Total </w:t>
      </w:r>
      <w:r w:rsidR="00884610" w:rsidRPr="008116ED">
        <w:rPr>
          <w:rStyle w:val="BookTitle"/>
          <w:sz w:val="28"/>
          <w:szCs w:val="28"/>
          <w:u w:val="single"/>
        </w:rPr>
        <w:t>Unit hours</w:t>
      </w:r>
      <w:r w:rsidR="00884610" w:rsidRPr="008116ED">
        <w:rPr>
          <w:rStyle w:val="BookTitle"/>
          <w:sz w:val="28"/>
          <w:szCs w:val="28"/>
        </w:rPr>
        <w:t xml:space="preserve"> – </w:t>
      </w:r>
      <w:r w:rsidR="00DF470D">
        <w:rPr>
          <w:rStyle w:val="BookTitle"/>
          <w:sz w:val="28"/>
          <w:szCs w:val="28"/>
        </w:rPr>
        <w:t>8</w:t>
      </w:r>
      <w:r w:rsidR="008D1768">
        <w:rPr>
          <w:rStyle w:val="BookTitle"/>
          <w:sz w:val="28"/>
          <w:szCs w:val="28"/>
        </w:rPr>
        <w:t xml:space="preserve"> hours</w:t>
      </w:r>
    </w:p>
    <w:p w:rsidR="00CA365B" w:rsidRDefault="00CA365B" w:rsidP="00DB2560">
      <w:pPr>
        <w:ind w:left="720"/>
      </w:pPr>
    </w:p>
    <w:p w:rsidR="00CA365B" w:rsidRDefault="00CA365B" w:rsidP="00DB2560">
      <w:pPr>
        <w:ind w:left="720"/>
      </w:pPr>
      <w:r>
        <w:t xml:space="preserve">The Handcuffing unit covers a variety of handcuffing techniques and drills, including SWTL standing &amp; handcuffing, Modified Faulkner Handcuffing, High Risk Prone Handcuffing, Rear Palm Touch Takedown, the 6 position handcuffing drill, </w:t>
      </w:r>
    </w:p>
    <w:p w:rsidR="00884610" w:rsidRPr="00884610" w:rsidRDefault="00884610">
      <w:pPr>
        <w:rPr>
          <w:rStyle w:val="BookTitle"/>
        </w:rPr>
      </w:pPr>
    </w:p>
    <w:p w:rsidR="00884610" w:rsidRDefault="00884610">
      <w:pPr>
        <w:rPr>
          <w:rStyle w:val="BookTitle"/>
        </w:rPr>
      </w:pPr>
      <w:r w:rsidRPr="008116ED">
        <w:rPr>
          <w:rStyle w:val="BookTitle"/>
          <w:sz w:val="28"/>
          <w:szCs w:val="28"/>
          <w:u w:val="single"/>
        </w:rPr>
        <w:t>Block/</w:t>
      </w:r>
      <w:r w:rsidR="00DB2560" w:rsidRPr="008116ED">
        <w:rPr>
          <w:rStyle w:val="BookTitle"/>
          <w:sz w:val="28"/>
          <w:szCs w:val="28"/>
          <w:u w:val="single"/>
        </w:rPr>
        <w:t>C</w:t>
      </w:r>
      <w:r w:rsidRPr="008116ED">
        <w:rPr>
          <w:rStyle w:val="BookTitle"/>
          <w:sz w:val="28"/>
          <w:szCs w:val="28"/>
          <w:u w:val="single"/>
        </w:rPr>
        <w:t>lass duration</w:t>
      </w:r>
      <w:r w:rsidRPr="00884610">
        <w:rPr>
          <w:rStyle w:val="BookTitle"/>
        </w:rPr>
        <w:t xml:space="preserve"> </w:t>
      </w:r>
      <w:r>
        <w:rPr>
          <w:rStyle w:val="BookTitle"/>
        </w:rPr>
        <w:t>–</w:t>
      </w:r>
      <w:r w:rsidRPr="00884610">
        <w:rPr>
          <w:rStyle w:val="BookTitle"/>
        </w:rPr>
        <w:t xml:space="preserve"> </w:t>
      </w:r>
      <w:r w:rsidR="008D1768">
        <w:rPr>
          <w:rStyle w:val="BookTitle"/>
        </w:rPr>
        <w:t>2 Hours</w:t>
      </w:r>
    </w:p>
    <w:p w:rsidR="00236C5E" w:rsidRDefault="00236C5E" w:rsidP="00DB2560">
      <w:pPr>
        <w:ind w:left="720"/>
      </w:pPr>
    </w:p>
    <w:p w:rsidR="00403A5A" w:rsidRDefault="001D2711" w:rsidP="00403A5A">
      <w:pPr>
        <w:ind w:left="720"/>
      </w:pPr>
      <w:r>
        <w:t xml:space="preserve">Instructional content: </w:t>
      </w:r>
    </w:p>
    <w:p w:rsidR="00DF470D" w:rsidRDefault="00403A5A" w:rsidP="00DF470D">
      <w:pPr>
        <w:pStyle w:val="ListParagraph"/>
        <w:numPr>
          <w:ilvl w:val="0"/>
          <w:numId w:val="15"/>
        </w:numPr>
      </w:pPr>
      <w:r>
        <w:t>Review of SWTL</w:t>
      </w:r>
      <w:r w:rsidR="00DF470D">
        <w:t xml:space="preserve"> Handcuffing (standing and kneeling), High Risk Prone Cuffing, and Modified Faulkner Cuffing </w:t>
      </w:r>
    </w:p>
    <w:p w:rsidR="003458FC" w:rsidRDefault="00403A5A" w:rsidP="00403A5A">
      <w:pPr>
        <w:pStyle w:val="ListParagraph"/>
        <w:numPr>
          <w:ilvl w:val="0"/>
          <w:numId w:val="15"/>
        </w:numPr>
      </w:pPr>
      <w:r>
        <w:t>Use of double cuffs</w:t>
      </w:r>
      <w:r w:rsidR="003458FC">
        <w:t>, cuff and a half technique</w:t>
      </w:r>
    </w:p>
    <w:p w:rsidR="00DF470D" w:rsidRDefault="00DF470D" w:rsidP="00403A5A">
      <w:pPr>
        <w:pStyle w:val="ListParagraph"/>
        <w:numPr>
          <w:ilvl w:val="0"/>
          <w:numId w:val="15"/>
        </w:numPr>
      </w:pPr>
      <w:r>
        <w:t xml:space="preserve">Use of Single Cuff </w:t>
      </w:r>
    </w:p>
    <w:p w:rsidR="00DF470D" w:rsidRDefault="00DF470D" w:rsidP="00403A5A">
      <w:pPr>
        <w:pStyle w:val="ListParagraph"/>
        <w:numPr>
          <w:ilvl w:val="0"/>
          <w:numId w:val="15"/>
        </w:numPr>
      </w:pPr>
      <w:r>
        <w:t xml:space="preserve">Multiple Officer Techniques </w:t>
      </w:r>
    </w:p>
    <w:p w:rsidR="00867760" w:rsidRDefault="00867760" w:rsidP="00403A5A">
      <w:pPr>
        <w:pStyle w:val="ListParagraph"/>
        <w:numPr>
          <w:ilvl w:val="0"/>
          <w:numId w:val="15"/>
        </w:numPr>
      </w:pPr>
      <w:r>
        <w:t xml:space="preserve">Escorting Handcuffed Suspects </w:t>
      </w:r>
    </w:p>
    <w:p w:rsidR="00403A5A" w:rsidRDefault="003458FC" w:rsidP="00403A5A">
      <w:pPr>
        <w:pStyle w:val="ListParagraph"/>
        <w:numPr>
          <w:ilvl w:val="0"/>
          <w:numId w:val="15"/>
        </w:numPr>
      </w:pPr>
      <w:r>
        <w:t>Discussion of escape prevention, possible injury scenarios</w:t>
      </w:r>
      <w:r w:rsidR="00403A5A">
        <w:t xml:space="preserve"> </w:t>
      </w:r>
    </w:p>
    <w:p w:rsidR="00403A5A" w:rsidRDefault="00403A5A" w:rsidP="00C71467">
      <w:pPr>
        <w:ind w:left="720"/>
      </w:pPr>
    </w:p>
    <w:p w:rsidR="00403A5A" w:rsidRDefault="00403A5A" w:rsidP="00C71467">
      <w:pPr>
        <w:ind w:left="720"/>
      </w:pPr>
    </w:p>
    <w:p w:rsidR="00884610" w:rsidRPr="008116ED" w:rsidRDefault="00884610">
      <w:pPr>
        <w:rPr>
          <w:rStyle w:val="BookTitle"/>
          <w:sz w:val="28"/>
          <w:szCs w:val="28"/>
        </w:rPr>
      </w:pPr>
      <w:r w:rsidRPr="008116ED">
        <w:rPr>
          <w:rStyle w:val="BookTitle"/>
          <w:sz w:val="28"/>
          <w:szCs w:val="28"/>
          <w:u w:val="single"/>
        </w:rPr>
        <w:t xml:space="preserve">Equipment </w:t>
      </w:r>
      <w:r w:rsidR="00DB2560" w:rsidRPr="008116ED">
        <w:rPr>
          <w:rStyle w:val="BookTitle"/>
          <w:sz w:val="28"/>
          <w:szCs w:val="28"/>
          <w:u w:val="single"/>
        </w:rPr>
        <w:t>N</w:t>
      </w:r>
      <w:r w:rsidRPr="008116ED">
        <w:rPr>
          <w:rStyle w:val="BookTitle"/>
          <w:sz w:val="28"/>
          <w:szCs w:val="28"/>
          <w:u w:val="single"/>
        </w:rPr>
        <w:t>eeded</w:t>
      </w:r>
      <w:r w:rsidRPr="008116ED">
        <w:rPr>
          <w:rStyle w:val="BookTitle"/>
          <w:sz w:val="28"/>
          <w:szCs w:val="28"/>
        </w:rPr>
        <w:t xml:space="preserve"> </w:t>
      </w:r>
    </w:p>
    <w:p w:rsidR="00236C5E" w:rsidRDefault="00236C5E" w:rsidP="00DB2560">
      <w:pPr>
        <w:ind w:left="720"/>
      </w:pPr>
    </w:p>
    <w:p w:rsidR="00442C8F" w:rsidRDefault="00236C5E" w:rsidP="00DB2560">
      <w:pPr>
        <w:ind w:left="720"/>
      </w:pPr>
      <w:r>
        <w:t xml:space="preserve">List of equipment: </w:t>
      </w:r>
    </w:p>
    <w:p w:rsidR="00DB2560" w:rsidRDefault="00D53EC0" w:rsidP="00DB2560">
      <w:pPr>
        <w:ind w:left="720"/>
      </w:pPr>
      <w:r>
        <w:t xml:space="preserve">handcuffs, handcuff keys, </w:t>
      </w:r>
      <w:r w:rsidR="00236C5E">
        <w:t>mats and gym space</w:t>
      </w:r>
    </w:p>
    <w:p w:rsidR="00236C5E" w:rsidRDefault="00236C5E" w:rsidP="00DB2560">
      <w:pPr>
        <w:ind w:left="720"/>
      </w:pPr>
    </w:p>
    <w:p w:rsidR="00B60FF3" w:rsidRPr="00EB49DC" w:rsidRDefault="00B60FF3" w:rsidP="00B60FF3">
      <w:pPr>
        <w:rPr>
          <w:rStyle w:val="BookTitle"/>
          <w:sz w:val="28"/>
          <w:szCs w:val="28"/>
          <w:u w:val="single"/>
        </w:rPr>
      </w:pPr>
      <w:r w:rsidRPr="00EB49DC">
        <w:rPr>
          <w:rStyle w:val="BookTitle"/>
          <w:sz w:val="28"/>
          <w:szCs w:val="28"/>
          <w:u w:val="single"/>
        </w:rPr>
        <w:t xml:space="preserve">Warm-up Evolution: </w:t>
      </w:r>
      <w:r>
        <w:rPr>
          <w:rStyle w:val="BookTitle"/>
          <w:sz w:val="28"/>
          <w:szCs w:val="28"/>
        </w:rPr>
        <w:t>Freshman Warm Up</w:t>
      </w:r>
      <w:r w:rsidR="00E14200">
        <w:rPr>
          <w:rStyle w:val="BookTitle"/>
          <w:sz w:val="28"/>
          <w:szCs w:val="28"/>
        </w:rPr>
        <w:t xml:space="preserve"> </w:t>
      </w:r>
    </w:p>
    <w:p w:rsidR="00884610" w:rsidRDefault="00E14200" w:rsidP="00884610">
      <w:r>
        <w:tab/>
      </w:r>
      <w:r>
        <w:tab/>
      </w:r>
      <w:r>
        <w:tab/>
      </w:r>
      <w:r>
        <w:tab/>
        <w:t xml:space="preserve">Always check to ensure latest version of warm up routine. </w:t>
      </w:r>
    </w:p>
    <w:p w:rsidR="00884610" w:rsidRPr="00E14200" w:rsidRDefault="00884610">
      <w:pPr>
        <w:rPr>
          <w:rStyle w:val="BookTitle"/>
          <w:sz w:val="28"/>
          <w:szCs w:val="28"/>
          <w:u w:val="single"/>
        </w:rPr>
      </w:pPr>
      <w:r w:rsidRPr="00E14200">
        <w:rPr>
          <w:rStyle w:val="BookTitle"/>
          <w:sz w:val="28"/>
          <w:szCs w:val="28"/>
          <w:u w:val="single"/>
        </w:rPr>
        <w:t>Related performance objectives</w:t>
      </w:r>
    </w:p>
    <w:p w:rsidR="00CA365B" w:rsidRDefault="00125A92" w:rsidP="00CA365B">
      <w:pPr>
        <w:pStyle w:val="ListParagraph"/>
        <w:numPr>
          <w:ilvl w:val="0"/>
          <w:numId w:val="12"/>
        </w:numPr>
      </w:pPr>
      <w:r>
        <w:t>Given a practical closed skill test, the stu</w:t>
      </w:r>
      <w:r w:rsidR="00C172B5">
        <w:t xml:space="preserve">dent will correctly demonstrate: </w:t>
      </w:r>
    </w:p>
    <w:p w:rsidR="00CA365B" w:rsidRDefault="00CA365B" w:rsidP="00544EDE">
      <w:pPr>
        <w:pStyle w:val="ListParagraph"/>
        <w:ind w:left="1440"/>
      </w:pPr>
    </w:p>
    <w:p w:rsidR="00544EDE" w:rsidRDefault="00C71467" w:rsidP="00403A5A">
      <w:pPr>
        <w:pStyle w:val="ListParagraph"/>
        <w:numPr>
          <w:ilvl w:val="1"/>
          <w:numId w:val="12"/>
        </w:numPr>
      </w:pPr>
      <w:r>
        <w:t xml:space="preserve">SWTL Standing handcuffing &amp; kneeling </w:t>
      </w:r>
      <w:r w:rsidR="00844C4C">
        <w:t xml:space="preserve">variation, </w:t>
      </w:r>
      <w:r w:rsidR="00433243">
        <w:t xml:space="preserve">to include </w:t>
      </w:r>
      <w:r w:rsidR="00844C4C">
        <w:t>all primary</w:t>
      </w:r>
      <w:r w:rsidR="00433243">
        <w:t xml:space="preserve"> skill</w:t>
      </w:r>
      <w:r w:rsidR="00844C4C">
        <w:t xml:space="preserve"> elements. </w:t>
      </w:r>
    </w:p>
    <w:p w:rsidR="00403A5A" w:rsidRDefault="00844C4C" w:rsidP="00403A5A">
      <w:pPr>
        <w:pStyle w:val="ListParagraph"/>
        <w:numPr>
          <w:ilvl w:val="1"/>
          <w:numId w:val="12"/>
        </w:numPr>
      </w:pPr>
      <w:r>
        <w:t xml:space="preserve">High Risk Prone Cuffing, </w:t>
      </w:r>
      <w:r w:rsidR="00433243">
        <w:t>to include</w:t>
      </w:r>
      <w:r>
        <w:t xml:space="preserve"> all primary</w:t>
      </w:r>
      <w:r w:rsidR="00433243">
        <w:t xml:space="preserve"> skill</w:t>
      </w:r>
      <w:bookmarkStart w:id="0" w:name="_GoBack"/>
      <w:bookmarkEnd w:id="0"/>
      <w:r>
        <w:t xml:space="preserve"> elements. </w:t>
      </w:r>
    </w:p>
    <w:p w:rsidR="00403A5A" w:rsidRDefault="00403A5A" w:rsidP="00330817">
      <w:pPr>
        <w:pStyle w:val="ListParagraph"/>
        <w:ind w:left="1440"/>
      </w:pPr>
    </w:p>
    <w:p w:rsidR="00C71467" w:rsidRDefault="00C71467" w:rsidP="00C71467">
      <w:pPr>
        <w:pStyle w:val="ListParagraph"/>
        <w:numPr>
          <w:ilvl w:val="0"/>
          <w:numId w:val="12"/>
        </w:numPr>
      </w:pPr>
      <w:r>
        <w:t xml:space="preserve">At the conclusion of this training block, the student will have: </w:t>
      </w:r>
    </w:p>
    <w:p w:rsidR="00544EDE" w:rsidRDefault="00C71467" w:rsidP="00C71467">
      <w:pPr>
        <w:pStyle w:val="ListParagraph"/>
        <w:numPr>
          <w:ilvl w:val="1"/>
          <w:numId w:val="12"/>
        </w:numPr>
      </w:pPr>
      <w:r>
        <w:t>Conducted closed skill training on</w:t>
      </w:r>
      <w:r w:rsidR="00544EDE">
        <w:t xml:space="preserve"> </w:t>
      </w:r>
      <w:r w:rsidR="00330817">
        <w:t>use of double handcuffing for larger suspects</w:t>
      </w:r>
    </w:p>
    <w:p w:rsidR="00CA365B" w:rsidRDefault="00C71467" w:rsidP="00CA365B">
      <w:pPr>
        <w:pStyle w:val="ListParagraph"/>
        <w:numPr>
          <w:ilvl w:val="1"/>
          <w:numId w:val="12"/>
        </w:numPr>
      </w:pPr>
      <w:r>
        <w:t xml:space="preserve">Conducted closed skill </w:t>
      </w:r>
      <w:r w:rsidR="00330817">
        <w:t xml:space="preserve">review on high risk prone handcuffing </w:t>
      </w:r>
    </w:p>
    <w:p w:rsidR="00330817" w:rsidRDefault="00330817" w:rsidP="00CA365B">
      <w:pPr>
        <w:pStyle w:val="ListParagraph"/>
        <w:numPr>
          <w:ilvl w:val="1"/>
          <w:numId w:val="12"/>
        </w:numPr>
      </w:pPr>
      <w:r>
        <w:t xml:space="preserve">Conducted closed skill review of standing and kneeling SWTL handcuffing </w:t>
      </w:r>
    </w:p>
    <w:p w:rsidR="00867760" w:rsidRDefault="00867760" w:rsidP="00CA365B">
      <w:pPr>
        <w:pStyle w:val="ListParagraph"/>
        <w:numPr>
          <w:ilvl w:val="1"/>
          <w:numId w:val="12"/>
        </w:numPr>
      </w:pPr>
      <w:r>
        <w:t xml:space="preserve">Conducted closed skill training on escorting handcuffed suspects </w:t>
      </w:r>
    </w:p>
    <w:p w:rsidR="00DF470D" w:rsidRDefault="00DF470D" w:rsidP="00CA365B">
      <w:pPr>
        <w:pStyle w:val="ListParagraph"/>
        <w:numPr>
          <w:ilvl w:val="1"/>
          <w:numId w:val="12"/>
        </w:numPr>
      </w:pPr>
      <w:r>
        <w:t>Conducted closed skill training on multiple officer handcuffing techniques, in  standing kneeling and prone positions</w:t>
      </w:r>
    </w:p>
    <w:p w:rsidR="00CA365B" w:rsidRDefault="00CA365B" w:rsidP="00CA365B"/>
    <w:p w:rsidR="00CA365B" w:rsidRDefault="00CA365B" w:rsidP="00CA365B"/>
    <w:p w:rsidR="00884610" w:rsidRDefault="00884610"/>
    <w:p w:rsidR="00DE6BFD" w:rsidRDefault="00DE6BFD" w:rsidP="00DE6BFD">
      <w:pPr>
        <w:pStyle w:val="LevTwo"/>
      </w:pPr>
    </w:p>
    <w:p w:rsidR="00DE6BFD" w:rsidRDefault="00DE6BFD" w:rsidP="00DE6BFD">
      <w:pPr>
        <w:pStyle w:val="LevTwo"/>
      </w:pPr>
    </w:p>
    <w:p w:rsidR="00DE6BFD" w:rsidRDefault="00DE6BFD" w:rsidP="00DE6BFD">
      <w:pPr>
        <w:pStyle w:val="LevTwo"/>
      </w:pPr>
    </w:p>
    <w:sectPr w:rsidR="00DE6BFD" w:rsidSect="00CA365B">
      <w:headerReference w:type="default" r:id="rId9"/>
      <w:footnotePr>
        <w:numRestart w:val="eachSect"/>
      </w:footnotePr>
      <w:pgSz w:w="12240" w:h="15840"/>
      <w:pgMar w:top="1008" w:right="720" w:bottom="720" w:left="720" w:header="720" w:footer="475" w:gutter="288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676" w:rsidRDefault="009B5676" w:rsidP="00F77C13">
      <w:r>
        <w:separator/>
      </w:r>
    </w:p>
  </w:endnote>
  <w:endnote w:type="continuationSeparator" w:id="0">
    <w:p w:rsidR="009B5676" w:rsidRDefault="009B5676" w:rsidP="00F7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676" w:rsidRDefault="009B5676" w:rsidP="00F77C13">
      <w:r>
        <w:separator/>
      </w:r>
    </w:p>
  </w:footnote>
  <w:footnote w:type="continuationSeparator" w:id="0">
    <w:p w:rsidR="009B5676" w:rsidRDefault="009B5676" w:rsidP="00F77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Theme="majorEastAsia" w:hAnsi="Arial" w:cs="Arial"/>
        <w:sz w:val="28"/>
        <w:szCs w:val="28"/>
      </w:rPr>
      <w:alias w:val="Title"/>
      <w:id w:val="-1951853941"/>
      <w:placeholder>
        <w:docPart w:val="6412B649B7CD4399A8D1AE17FF5A48A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E3217" w:rsidRDefault="000E3217" w:rsidP="000E321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="Arial" w:eastAsiaTheme="majorEastAsia" w:hAnsi="Arial" w:cs="Arial"/>
            <w:sz w:val="28"/>
            <w:szCs w:val="28"/>
          </w:rPr>
        </w:pPr>
        <w:r>
          <w:rPr>
            <w:rFonts w:ascii="Arial" w:eastAsiaTheme="majorEastAsia" w:hAnsi="Arial" w:cs="Arial"/>
            <w:sz w:val="28"/>
            <w:szCs w:val="28"/>
          </w:rPr>
          <w:t>Basic Law Enforcement Academy Force Training Curriculum</w:t>
        </w:r>
      </w:p>
    </w:sdtContent>
  </w:sdt>
  <w:p w:rsidR="000E3217" w:rsidRPr="008116ED" w:rsidRDefault="000E3217" w:rsidP="000E3217">
    <w:pPr>
      <w:pStyle w:val="Header"/>
      <w:rPr>
        <w:rFonts w:ascii="Tahoma" w:hAnsi="Tahoma" w:cs="Tahoma"/>
        <w:sz w:val="20"/>
        <w:szCs w:val="20"/>
      </w:rPr>
    </w:pPr>
    <w:r w:rsidRPr="008116ED">
      <w:rPr>
        <w:rFonts w:ascii="Tahoma" w:hAnsi="Tahoma" w:cs="Tahoma"/>
        <w:sz w:val="20"/>
        <w:szCs w:val="20"/>
      </w:rPr>
      <w:t xml:space="preserve"> March 2011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237FF"/>
    <w:multiLevelType w:val="hybridMultilevel"/>
    <w:tmpl w:val="D75A35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0037D4"/>
    <w:multiLevelType w:val="hybridMultilevel"/>
    <w:tmpl w:val="15E20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B476E"/>
    <w:multiLevelType w:val="hybridMultilevel"/>
    <w:tmpl w:val="7A581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24D61"/>
    <w:multiLevelType w:val="singleLevel"/>
    <w:tmpl w:val="BC5C85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16480459"/>
    <w:multiLevelType w:val="singleLevel"/>
    <w:tmpl w:val="BC5C85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24D115D9"/>
    <w:multiLevelType w:val="singleLevel"/>
    <w:tmpl w:val="BC5C85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2E2E4427"/>
    <w:multiLevelType w:val="hybridMultilevel"/>
    <w:tmpl w:val="80384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A47654D"/>
    <w:multiLevelType w:val="hybridMultilevel"/>
    <w:tmpl w:val="331662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AC7FFA"/>
    <w:multiLevelType w:val="hybridMultilevel"/>
    <w:tmpl w:val="EAECF6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15C4C3E"/>
    <w:multiLevelType w:val="hybridMultilevel"/>
    <w:tmpl w:val="E43EB6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36572F9"/>
    <w:multiLevelType w:val="singleLevel"/>
    <w:tmpl w:val="BC5C85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>
    <w:nsid w:val="6D9829FF"/>
    <w:multiLevelType w:val="hybridMultilevel"/>
    <w:tmpl w:val="0B483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19511C"/>
    <w:multiLevelType w:val="hybridMultilevel"/>
    <w:tmpl w:val="B96858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B942BF8"/>
    <w:multiLevelType w:val="hybridMultilevel"/>
    <w:tmpl w:val="4B00B0F8"/>
    <w:lvl w:ilvl="0" w:tplc="D23003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2" w:tplc="D230030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EC64992"/>
    <w:multiLevelType w:val="hybridMultilevel"/>
    <w:tmpl w:val="5DD8A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10"/>
  </w:num>
  <w:num w:numId="5">
    <w:abstractNumId w:val="3"/>
  </w:num>
  <w:num w:numId="6">
    <w:abstractNumId w:val="5"/>
  </w:num>
  <w:num w:numId="7">
    <w:abstractNumId w:val="4"/>
  </w:num>
  <w:num w:numId="8">
    <w:abstractNumId w:val="9"/>
  </w:num>
  <w:num w:numId="9">
    <w:abstractNumId w:val="0"/>
  </w:num>
  <w:num w:numId="10">
    <w:abstractNumId w:val="7"/>
  </w:num>
  <w:num w:numId="11">
    <w:abstractNumId w:val="13"/>
  </w:num>
  <w:num w:numId="12">
    <w:abstractNumId w:val="1"/>
  </w:num>
  <w:num w:numId="13">
    <w:abstractNumId w:val="8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13"/>
    <w:rsid w:val="0005138C"/>
    <w:rsid w:val="00090BDF"/>
    <w:rsid w:val="000E3217"/>
    <w:rsid w:val="00106F42"/>
    <w:rsid w:val="00125A92"/>
    <w:rsid w:val="00125F42"/>
    <w:rsid w:val="001637BD"/>
    <w:rsid w:val="00175A82"/>
    <w:rsid w:val="001B164F"/>
    <w:rsid w:val="001D2711"/>
    <w:rsid w:val="00236C5E"/>
    <w:rsid w:val="002571D6"/>
    <w:rsid w:val="002871E0"/>
    <w:rsid w:val="00287AD2"/>
    <w:rsid w:val="00330817"/>
    <w:rsid w:val="003458FC"/>
    <w:rsid w:val="003A33DE"/>
    <w:rsid w:val="003C1D5B"/>
    <w:rsid w:val="003C5899"/>
    <w:rsid w:val="004015A4"/>
    <w:rsid w:val="00403A5A"/>
    <w:rsid w:val="00433243"/>
    <w:rsid w:val="00442C8F"/>
    <w:rsid w:val="004476F9"/>
    <w:rsid w:val="0046670A"/>
    <w:rsid w:val="004D6884"/>
    <w:rsid w:val="00544EDE"/>
    <w:rsid w:val="00564E64"/>
    <w:rsid w:val="00596D80"/>
    <w:rsid w:val="00796CAF"/>
    <w:rsid w:val="007B3A0D"/>
    <w:rsid w:val="007F0CCB"/>
    <w:rsid w:val="008116ED"/>
    <w:rsid w:val="0082573D"/>
    <w:rsid w:val="00844C4C"/>
    <w:rsid w:val="0084674C"/>
    <w:rsid w:val="00867760"/>
    <w:rsid w:val="00884610"/>
    <w:rsid w:val="008D1768"/>
    <w:rsid w:val="008D44B4"/>
    <w:rsid w:val="008D7BE5"/>
    <w:rsid w:val="0097585B"/>
    <w:rsid w:val="009833CB"/>
    <w:rsid w:val="009929DB"/>
    <w:rsid w:val="009B5676"/>
    <w:rsid w:val="009D6754"/>
    <w:rsid w:val="009E5E3D"/>
    <w:rsid w:val="00A06571"/>
    <w:rsid w:val="00A63C57"/>
    <w:rsid w:val="00A7332F"/>
    <w:rsid w:val="00AA6C28"/>
    <w:rsid w:val="00B60FF3"/>
    <w:rsid w:val="00BD7B0A"/>
    <w:rsid w:val="00C172B5"/>
    <w:rsid w:val="00C71467"/>
    <w:rsid w:val="00CA365B"/>
    <w:rsid w:val="00D05CC4"/>
    <w:rsid w:val="00D47C42"/>
    <w:rsid w:val="00D53EC0"/>
    <w:rsid w:val="00D865ED"/>
    <w:rsid w:val="00DB2560"/>
    <w:rsid w:val="00DE2BA1"/>
    <w:rsid w:val="00DE6BFD"/>
    <w:rsid w:val="00DF470D"/>
    <w:rsid w:val="00E0524B"/>
    <w:rsid w:val="00E14200"/>
    <w:rsid w:val="00E70E80"/>
    <w:rsid w:val="00E8322A"/>
    <w:rsid w:val="00E90D37"/>
    <w:rsid w:val="00EA41C7"/>
    <w:rsid w:val="00EC7D89"/>
    <w:rsid w:val="00F77C13"/>
    <w:rsid w:val="00FE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4FE0A21-CBED-4139-8D51-31A40A62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BA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77C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77C13"/>
    <w:rPr>
      <w:sz w:val="24"/>
      <w:szCs w:val="24"/>
    </w:rPr>
  </w:style>
  <w:style w:type="paragraph" w:styleId="Footer">
    <w:name w:val="footer"/>
    <w:basedOn w:val="Normal"/>
    <w:link w:val="FooterChar"/>
    <w:rsid w:val="00F77C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77C13"/>
    <w:rPr>
      <w:sz w:val="24"/>
      <w:szCs w:val="24"/>
    </w:rPr>
  </w:style>
  <w:style w:type="paragraph" w:styleId="BalloonText">
    <w:name w:val="Balloon Text"/>
    <w:basedOn w:val="Normal"/>
    <w:link w:val="BalloonTextChar"/>
    <w:rsid w:val="00F77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7C13"/>
    <w:rPr>
      <w:rFonts w:ascii="Tahoma" w:hAnsi="Tahoma" w:cs="Tahoma"/>
      <w:sz w:val="16"/>
      <w:szCs w:val="16"/>
    </w:rPr>
  </w:style>
  <w:style w:type="paragraph" w:customStyle="1" w:styleId="MISC">
    <w:name w:val="MISC"/>
    <w:rsid w:val="004015A4"/>
    <w:pPr>
      <w:widowControl w:val="0"/>
      <w:spacing w:line="-240" w:lineRule="auto"/>
    </w:pPr>
    <w:rPr>
      <w:rFonts w:ascii="Times" w:hAnsi="Times"/>
      <w:sz w:val="24"/>
    </w:rPr>
  </w:style>
  <w:style w:type="paragraph" w:customStyle="1" w:styleId="LevTwo">
    <w:name w:val="LevTwo"/>
    <w:rsid w:val="004015A4"/>
    <w:pPr>
      <w:ind w:left="1440" w:hanging="720"/>
    </w:pPr>
    <w:rPr>
      <w:rFonts w:ascii="Helvetica" w:hAnsi="Helvetica"/>
      <w:sz w:val="24"/>
    </w:rPr>
  </w:style>
  <w:style w:type="paragraph" w:customStyle="1" w:styleId="BlkPara">
    <w:name w:val="BlkPara"/>
    <w:rsid w:val="004015A4"/>
    <w:pPr>
      <w:keepLines/>
      <w:pBdr>
        <w:top w:val="double" w:sz="6" w:space="0" w:color="000000" w:shadow="1"/>
        <w:left w:val="double" w:sz="6" w:space="0" w:color="000000" w:shadow="1"/>
        <w:bottom w:val="double" w:sz="6" w:space="0" w:color="000000" w:shadow="1"/>
        <w:right w:val="double" w:sz="6" w:space="0" w:color="000000" w:shadow="1"/>
      </w:pBdr>
      <w:shd w:val="solid" w:color="auto" w:fill="auto"/>
      <w:jc w:val="center"/>
    </w:pPr>
    <w:rPr>
      <w:rFonts w:ascii="Arial Rounded MT Bold" w:hAnsi="Arial Rounded MT Bold"/>
      <w:caps/>
      <w:color w:val="FFFFFF"/>
      <w:sz w:val="28"/>
    </w:rPr>
  </w:style>
  <w:style w:type="character" w:styleId="BookTitle">
    <w:name w:val="Book Title"/>
    <w:basedOn w:val="DefaultParagraphFont"/>
    <w:uiPriority w:val="33"/>
    <w:qFormat/>
    <w:rsid w:val="00884610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DB2560"/>
    <w:pPr>
      <w:ind w:left="720"/>
      <w:contextualSpacing/>
    </w:pPr>
  </w:style>
  <w:style w:type="paragraph" w:customStyle="1" w:styleId="LevFive">
    <w:name w:val="LevFive"/>
    <w:rsid w:val="00DE6BFD"/>
    <w:pPr>
      <w:widowControl w:val="0"/>
      <w:ind w:left="2880"/>
    </w:pPr>
    <w:rPr>
      <w:rFonts w:ascii="Helvetica" w:hAnsi="Helvetica"/>
      <w:sz w:val="16"/>
    </w:rPr>
  </w:style>
  <w:style w:type="paragraph" w:customStyle="1" w:styleId="graybox">
    <w:name w:val="graybox"/>
    <w:basedOn w:val="BlkPara"/>
    <w:rsid w:val="00DE6BFD"/>
    <w:pPr>
      <w:shd w:val="pct50" w:color="auto" w:fill="auto"/>
    </w:pPr>
  </w:style>
  <w:style w:type="paragraph" w:customStyle="1" w:styleId="LevFour">
    <w:name w:val="LevFour"/>
    <w:rsid w:val="00DE6BFD"/>
    <w:pPr>
      <w:spacing w:line="360" w:lineRule="auto"/>
      <w:ind w:left="2880" w:hanging="720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412B649B7CD4399A8D1AE17FF5A4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94B7F-1022-4B45-8E35-95F79608BD17}"/>
      </w:docPartPr>
      <w:docPartBody>
        <w:p w:rsidR="001F1434" w:rsidRDefault="004E7E4E" w:rsidP="004E7E4E">
          <w:pPr>
            <w:pStyle w:val="6412B649B7CD4399A8D1AE17FF5A48A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F7F68"/>
    <w:rsid w:val="001140C0"/>
    <w:rsid w:val="001F1434"/>
    <w:rsid w:val="00270A12"/>
    <w:rsid w:val="002F7F68"/>
    <w:rsid w:val="004E7E4E"/>
    <w:rsid w:val="00886B2D"/>
    <w:rsid w:val="00C87204"/>
    <w:rsid w:val="00CA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69555CF94AF4F4DA464D3AD5BBA8941">
    <w:name w:val="A69555CF94AF4F4DA464D3AD5BBA8941"/>
    <w:rsid w:val="002F7F68"/>
  </w:style>
  <w:style w:type="paragraph" w:customStyle="1" w:styleId="8EA52F99724C4FC287B68877F287F6F0">
    <w:name w:val="8EA52F99724C4FC287B68877F287F6F0"/>
    <w:rsid w:val="002F7F68"/>
  </w:style>
  <w:style w:type="paragraph" w:customStyle="1" w:styleId="8FE0E3C6E94641BF8CE16C2E129387B1">
    <w:name w:val="8FE0E3C6E94641BF8CE16C2E129387B1"/>
    <w:rsid w:val="002F7F68"/>
  </w:style>
  <w:style w:type="paragraph" w:customStyle="1" w:styleId="40E620EEBD8F49FB8F0762C78F7EB0A6">
    <w:name w:val="40E620EEBD8F49FB8F0762C78F7EB0A6"/>
    <w:rsid w:val="002F7F68"/>
  </w:style>
  <w:style w:type="paragraph" w:customStyle="1" w:styleId="38C6B3D078644207A57D81C1772E6F67">
    <w:name w:val="38C6B3D078644207A57D81C1772E6F67"/>
    <w:rsid w:val="002F7F68"/>
  </w:style>
  <w:style w:type="paragraph" w:customStyle="1" w:styleId="25600CF0555E4E5187547A92CACE23F5">
    <w:name w:val="25600CF0555E4E5187547A92CACE23F5"/>
    <w:rsid w:val="004E7E4E"/>
  </w:style>
  <w:style w:type="paragraph" w:customStyle="1" w:styleId="DF971380D2AA4639AFD5C941026D1E50">
    <w:name w:val="DF971380D2AA4639AFD5C941026D1E50"/>
    <w:rsid w:val="004E7E4E"/>
  </w:style>
  <w:style w:type="paragraph" w:customStyle="1" w:styleId="6412B649B7CD4399A8D1AE17FF5A48AB">
    <w:name w:val="6412B649B7CD4399A8D1AE17FF5A48AB"/>
    <w:rsid w:val="004E7E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2011-03-01T00:00:00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CBAE67-7713-4889-B7E2-35D5F0C68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Law Enforcement Academy Force Training Curriculum</vt:lpstr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Law Enforcement Academy Force Training Curriculum</dc:title>
  <dc:creator>rbragg</dc:creator>
  <cp:lastModifiedBy>Jeffrey Paynter</cp:lastModifiedBy>
  <cp:revision>4</cp:revision>
  <cp:lastPrinted>2011-09-15T23:29:00Z</cp:lastPrinted>
  <dcterms:created xsi:type="dcterms:W3CDTF">2014-12-19T22:56:00Z</dcterms:created>
  <dcterms:modified xsi:type="dcterms:W3CDTF">2014-12-22T17:12:00Z</dcterms:modified>
</cp:coreProperties>
</file>